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761" w:rsidRPr="00D74761" w:rsidRDefault="00D74761" w:rsidP="00702A7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702A73" w:rsidRDefault="00702A73" w:rsidP="00702A73">
      <w:pPr>
        <w:spacing w:after="0"/>
        <w:ind w:left="120"/>
      </w:pPr>
    </w:p>
    <w:p w:rsidR="00702A73" w:rsidRDefault="00FE6ACE" w:rsidP="00702A73">
      <w:pPr>
        <w:sectPr w:rsidR="00702A73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noProof/>
          <w:lang w:val="ru-RU" w:eastAsia="ru-RU"/>
        </w:rPr>
        <w:drawing>
          <wp:inline distT="0" distB="0" distL="0" distR="0">
            <wp:extent cx="5548574" cy="7622894"/>
            <wp:effectExtent l="0" t="8572" r="6032" b="6033"/>
            <wp:docPr id="1" name="Рисунок 1" descr="C:\Users\Ялкынская ООШ\Desktop\РП 2023-2024\НА сайт сканы\тех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Ялкынская ООШ\Desktop\РП 2023-2024\НА сайт сканы\тех 2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560848" cy="76397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4894"/>
        <w:gridCol w:w="1418"/>
        <w:gridCol w:w="1701"/>
        <w:gridCol w:w="1736"/>
        <w:gridCol w:w="1347"/>
        <w:gridCol w:w="2445"/>
      </w:tblGrid>
      <w:tr w:rsidR="00301A5D" w:rsidRPr="00301A5D" w:rsidTr="00301A5D">
        <w:trPr>
          <w:trHeight w:val="144"/>
          <w:tblCellSpacing w:w="20" w:type="nil"/>
        </w:trPr>
        <w:tc>
          <w:tcPr>
            <w:tcW w:w="10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  <w:ind w:left="135"/>
            </w:pPr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 xml:space="preserve">№ п/п </w:t>
            </w:r>
          </w:p>
          <w:p w:rsidR="00301A5D" w:rsidRPr="00301A5D" w:rsidRDefault="00301A5D" w:rsidP="00301A5D">
            <w:pPr>
              <w:spacing w:after="0"/>
              <w:ind w:left="135"/>
            </w:pPr>
          </w:p>
        </w:tc>
        <w:tc>
          <w:tcPr>
            <w:tcW w:w="48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A5D" w:rsidRPr="00301A5D" w:rsidRDefault="00301A5D" w:rsidP="00301A5D">
            <w:pPr>
              <w:spacing w:after="0"/>
              <w:ind w:left="135"/>
            </w:pPr>
          </w:p>
        </w:tc>
        <w:tc>
          <w:tcPr>
            <w:tcW w:w="4855" w:type="dxa"/>
            <w:gridSpan w:val="3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</w:pP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A5D" w:rsidRPr="00301A5D" w:rsidRDefault="00301A5D" w:rsidP="00301A5D">
            <w:pPr>
              <w:spacing w:after="0"/>
              <w:ind w:left="135"/>
            </w:pPr>
          </w:p>
        </w:tc>
        <w:tc>
          <w:tcPr>
            <w:tcW w:w="24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A5D" w:rsidRPr="00301A5D" w:rsidRDefault="00301A5D" w:rsidP="00301A5D">
            <w:pPr>
              <w:spacing w:after="0"/>
              <w:ind w:left="135"/>
            </w:pPr>
          </w:p>
        </w:tc>
      </w:tr>
      <w:tr w:rsidR="00301A5D" w:rsidRPr="00301A5D" w:rsidTr="00301A5D">
        <w:trPr>
          <w:trHeight w:val="144"/>
          <w:tblCellSpacing w:w="20" w:type="nil"/>
        </w:trPr>
        <w:tc>
          <w:tcPr>
            <w:tcW w:w="1018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5D" w:rsidRPr="00301A5D" w:rsidRDefault="00301A5D" w:rsidP="00301A5D"/>
        </w:tc>
        <w:tc>
          <w:tcPr>
            <w:tcW w:w="489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5D" w:rsidRPr="00301A5D" w:rsidRDefault="00301A5D" w:rsidP="00301A5D"/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A5D" w:rsidRPr="00301A5D" w:rsidRDefault="00301A5D" w:rsidP="00301A5D">
            <w:pPr>
              <w:spacing w:after="0"/>
              <w:ind w:left="135"/>
            </w:pP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A5D" w:rsidRPr="00301A5D" w:rsidRDefault="00301A5D" w:rsidP="00301A5D">
            <w:pPr>
              <w:spacing w:after="0"/>
              <w:ind w:left="135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301A5D" w:rsidRPr="00301A5D" w:rsidRDefault="00301A5D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 w:rsidRPr="00301A5D"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1A5D" w:rsidRPr="00301A5D" w:rsidRDefault="00301A5D" w:rsidP="00301A5D">
            <w:pPr>
              <w:spacing w:after="0"/>
              <w:ind w:left="135"/>
            </w:pPr>
          </w:p>
        </w:tc>
        <w:tc>
          <w:tcPr>
            <w:tcW w:w="134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5D" w:rsidRPr="00301A5D" w:rsidRDefault="00301A5D" w:rsidP="00301A5D"/>
        </w:tc>
        <w:tc>
          <w:tcPr>
            <w:tcW w:w="24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1A5D" w:rsidRPr="00301A5D" w:rsidRDefault="00301A5D" w:rsidP="00301A5D"/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пройденного</w:t>
            </w:r>
            <w:proofErr w:type="gramEnd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первом классе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5.09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r w:rsidRPr="00BD129B">
              <w:rPr>
                <w:rFonts w:ascii="Times New Roman" w:hAnsi="Times New Roman"/>
                <w:sz w:val="24"/>
                <w:lang w:val="ru-RU"/>
              </w:rPr>
              <w:t xml:space="preserve">Средства художественной выразительности: цвет, форма, размер. </w:t>
            </w:r>
            <w:proofErr w:type="spellStart"/>
            <w:r w:rsidRPr="00BD129B">
              <w:rPr>
                <w:rFonts w:ascii="Times New Roman" w:hAnsi="Times New Roman"/>
                <w:sz w:val="24"/>
              </w:rPr>
              <w:t>Общее</w:t>
            </w:r>
            <w:proofErr w:type="spellEnd"/>
            <w:r w:rsidRPr="00BD129B">
              <w:rPr>
                <w:rFonts w:ascii="Times New Roman" w:hAnsi="Times New Roman"/>
                <w:sz w:val="24"/>
              </w:rPr>
              <w:t xml:space="preserve"> </w:t>
            </w:r>
            <w:proofErr w:type="spellStart"/>
            <w:r w:rsidRPr="00BD129B">
              <w:rPr>
                <w:rFonts w:ascii="Times New Roman" w:hAnsi="Times New Roman"/>
                <w:sz w:val="24"/>
              </w:rPr>
              <w:t>представление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12.09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художественной выразительности: цвет в композиции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19.09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Виды цветочных композиций (</w:t>
            </w:r>
            <w:proofErr w:type="gramStart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центральная</w:t>
            </w:r>
            <w:proofErr w:type="gramEnd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, вертикальная, горизонтальная)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26.09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E42C70">
              <w:rPr>
                <w:rFonts w:ascii="Times New Roman" w:hAnsi="Times New Roman"/>
                <w:sz w:val="24"/>
                <w:lang w:val="ru-RU"/>
              </w:rPr>
              <w:t>Светотень. Способы ее получения формообразованием белых бумажных деталей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3.10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Биговка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– способ сгибания тонкого картона и плотных видов бумаги</w:t>
            </w:r>
            <w:r w:rsidR="00E42C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E42C70" w:rsidRDefault="00DB5640" w:rsidP="00301A5D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Биговка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кривым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линиям</w:t>
            </w:r>
            <w:proofErr w:type="spellEnd"/>
            <w:r w:rsidR="00E42C7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03037A">
              <w:rPr>
                <w:rFonts w:ascii="Times New Roman" w:hAnsi="Times New Roman"/>
                <w:sz w:val="24"/>
                <w:lang w:val="ru-RU"/>
              </w:rPr>
              <w:t>Изготовление сложных выпуклых форм на деталях из тонкого картона и плотных видов бумаги</w:t>
            </w:r>
            <w:r w:rsidR="00E42C70" w:rsidRPr="0003037A">
              <w:rPr>
                <w:rFonts w:ascii="Times New Roman" w:hAnsi="Times New Roman"/>
                <w:sz w:val="24"/>
                <w:lang w:val="ru-RU"/>
              </w:rPr>
              <w:t>.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складной открытки со вставкой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7.11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bookmarkStart w:id="0" w:name="_GoBack"/>
            <w:bookmarkEnd w:id="0"/>
            <w:r w:rsidRPr="00FE6AC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Технология и технологические операции ручной обработки материалов (общее </w:t>
            </w:r>
            <w:r w:rsidRPr="00FE6ACE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представление)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14.11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Линейка – чертежный (контрольно-измерительный) инструмент. Понятие «чертеж». Линии чертежа (основная толстая, тонкая, штрих и два пунктира)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21.11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«чертеж». Линии чертежа (основная толстая, тонкая, штрих и два пунктира)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28.11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Разметка прямоугольных деталей от двух прямых углов по линейке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5.12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12.12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усложненных изделий из полос бумаги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19.12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Угольник – чертежный (контрольно-измерительный) инструмент. Разметка прямоугольных деталей по угольнику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26.12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Циркуль. Его назначение, конструкция, приемы работы.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Круг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окружность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радиус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Чертеж круга. Деление круглых деталей на части.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секторов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из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круга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и соединение деталей. Шарнир.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шпильку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Подвижное соединение деталей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шарнирна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проволоку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30.01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Шарнирный механизм по типу игрушки-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дергунчик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6.02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«Щелевой замок» - способ разъемного соединения деталей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13.02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Разъемное соединение вращающихся деталей (пропеллер)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27.02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Транспорт и машины специального назначения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5.03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Макет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автомобиля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12.03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ткани, трикотажное полотно, нетканые материалы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19.03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Виды ниток. Их назначение, использование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2.04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косого стежка. Назначение.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Безузелковое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закрепление нитки на ткани.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Зашивания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разреза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9.04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Разметка и выкраивание прямоугольного швейного изделия.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вышивкой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16.04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Сборка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сшивание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23.04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Лекало. Разметка и выкраивание деталей швейного изделия по лекалу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30.04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15C9E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7,14.05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швейного изделия с отделкой вышивкой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2B0D13" w:rsidRDefault="00DB5640" w:rsidP="00DB5640">
            <w:pPr>
              <w:spacing w:after="0"/>
              <w:ind w:left="135"/>
              <w:rPr>
                <w:lang w:val="ru-RU"/>
              </w:rPr>
            </w:pPr>
            <w:r>
              <w:rPr>
                <w:lang w:val="ru-RU"/>
              </w:rPr>
              <w:t>21.05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10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894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01A5D"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  <w:r>
              <w:rPr>
                <w:lang w:val="ru-RU"/>
              </w:rPr>
              <w:t>28.05</w:t>
            </w:r>
          </w:p>
        </w:tc>
        <w:tc>
          <w:tcPr>
            <w:tcW w:w="2445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</w:pPr>
          </w:p>
        </w:tc>
      </w:tr>
      <w:tr w:rsidR="00DB5640" w:rsidRPr="00301A5D" w:rsidTr="00301A5D">
        <w:trPr>
          <w:trHeight w:val="144"/>
          <w:tblCellSpacing w:w="20" w:type="nil"/>
        </w:trPr>
        <w:tc>
          <w:tcPr>
            <w:tcW w:w="5912" w:type="dxa"/>
            <w:gridSpan w:val="2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rPr>
                <w:lang w:val="ru-RU"/>
              </w:rPr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1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6" w:type="dxa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>
            <w:pPr>
              <w:spacing w:after="0"/>
              <w:ind w:left="135"/>
              <w:jc w:val="center"/>
            </w:pPr>
            <w:r w:rsidRPr="00301A5D"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792" w:type="dxa"/>
            <w:gridSpan w:val="2"/>
            <w:tcMar>
              <w:top w:w="50" w:type="dxa"/>
              <w:left w:w="100" w:type="dxa"/>
            </w:tcMar>
            <w:vAlign w:val="center"/>
          </w:tcPr>
          <w:p w:rsidR="00DB5640" w:rsidRPr="00301A5D" w:rsidRDefault="00DB5640" w:rsidP="00301A5D"/>
        </w:tc>
      </w:tr>
    </w:tbl>
    <w:p w:rsidR="00D74761" w:rsidRDefault="00D74761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301A5D" w:rsidRDefault="00301A5D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C254F8" w:rsidRPr="00C254F8" w:rsidRDefault="00C254F8" w:rsidP="00C254F8">
      <w:pPr>
        <w:spacing w:before="60" w:line="240" w:lineRule="auto"/>
        <w:ind w:left="940" w:right="944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C254F8">
        <w:rPr>
          <w:rFonts w:ascii="Times New Roman" w:hAnsi="Times New Roman" w:cs="Times New Roman"/>
          <w:b/>
          <w:bCs/>
          <w:sz w:val="24"/>
          <w:szCs w:val="24"/>
          <w:lang w:val="ru-RU"/>
        </w:rPr>
        <w:lastRenderedPageBreak/>
        <w:t>Лист изменений в календарно - тематическом планировании</w:t>
      </w:r>
      <w:r w:rsidRPr="00C254F8">
        <w:rPr>
          <w:rFonts w:ascii="Times New Roman" w:hAnsi="Times New Roman" w:cs="Times New Roman"/>
          <w:b/>
          <w:color w:val="00B05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C254F8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</w:p>
    <w:tbl>
      <w:tblPr>
        <w:tblW w:w="502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2"/>
        <w:gridCol w:w="1327"/>
        <w:gridCol w:w="6974"/>
        <w:gridCol w:w="3251"/>
        <w:gridCol w:w="2381"/>
      </w:tblGrid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№ записи</w:t>
            </w: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Дата</w:t>
            </w: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Изменения,   внесенные в КТП</w:t>
            </w: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Причина</w:t>
            </w: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254F8" w:rsidRDefault="00C254F8">
            <w:pPr>
              <w:pStyle w:val="Default"/>
              <w:spacing w:line="254" w:lineRule="auto"/>
              <w:jc w:val="center"/>
            </w:pPr>
            <w:r>
              <w:t>Согласование с зам. директора по учебной работе</w:t>
            </w:r>
          </w:p>
        </w:tc>
      </w:tr>
      <w:tr w:rsidR="00C254F8" w:rsidRPr="00FE6ACE" w:rsidTr="00C254F8">
        <w:trPr>
          <w:trHeight w:val="560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</w:tr>
      <w:tr w:rsidR="00C254F8" w:rsidRPr="00FE6ACE" w:rsidTr="00C254F8">
        <w:trPr>
          <w:trHeight w:val="247"/>
          <w:jc w:val="center"/>
        </w:trPr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2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  <w:tc>
          <w:tcPr>
            <w:tcW w:w="8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54F8" w:rsidRDefault="00C254F8">
            <w:pPr>
              <w:pStyle w:val="Default"/>
              <w:spacing w:line="254" w:lineRule="auto"/>
            </w:pPr>
          </w:p>
        </w:tc>
      </w:tr>
    </w:tbl>
    <w:p w:rsidR="009A0F78" w:rsidRPr="00C254F8" w:rsidRDefault="009A0F78">
      <w:pPr>
        <w:rPr>
          <w:lang w:val="ru-RU"/>
        </w:rPr>
      </w:pPr>
    </w:p>
    <w:sectPr w:rsidR="009A0F78" w:rsidRPr="00C254F8" w:rsidSect="00702A73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981BF4"/>
    <w:multiLevelType w:val="multilevel"/>
    <w:tmpl w:val="289C5B7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F0BA2"/>
    <w:multiLevelType w:val="multilevel"/>
    <w:tmpl w:val="D52EED7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511B2D3C"/>
    <w:multiLevelType w:val="multilevel"/>
    <w:tmpl w:val="1B2247A8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756C7F45"/>
    <w:multiLevelType w:val="multilevel"/>
    <w:tmpl w:val="9182D0F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01B"/>
    <w:rsid w:val="0003037A"/>
    <w:rsid w:val="00096E4C"/>
    <w:rsid w:val="001B1596"/>
    <w:rsid w:val="002720EF"/>
    <w:rsid w:val="00301A5D"/>
    <w:rsid w:val="003A701B"/>
    <w:rsid w:val="00702A73"/>
    <w:rsid w:val="009A0F78"/>
    <w:rsid w:val="00BD129B"/>
    <w:rsid w:val="00C254F8"/>
    <w:rsid w:val="00D74761"/>
    <w:rsid w:val="00DB5640"/>
    <w:rsid w:val="00DF0687"/>
    <w:rsid w:val="00E42C70"/>
    <w:rsid w:val="00F10A29"/>
    <w:rsid w:val="00FE6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E6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6ACE"/>
    <w:rPr>
      <w:rFonts w:ascii="Tahom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A73"/>
    <w:rPr>
      <w:lang w:val="en-US"/>
    </w:rPr>
  </w:style>
  <w:style w:type="paragraph" w:styleId="1">
    <w:name w:val="heading 1"/>
    <w:basedOn w:val="a"/>
    <w:next w:val="a"/>
    <w:link w:val="10"/>
    <w:uiPriority w:val="9"/>
    <w:qFormat/>
    <w:rsid w:val="00702A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702A7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702A7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702A7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02A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702A73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702A73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702A73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02A73"/>
    <w:rPr>
      <w:lang w:val="en-US"/>
    </w:rPr>
  </w:style>
  <w:style w:type="paragraph" w:styleId="a5">
    <w:name w:val="Normal Indent"/>
    <w:basedOn w:val="a"/>
    <w:uiPriority w:val="99"/>
    <w:unhideWhenUsed/>
    <w:rsid w:val="00702A73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702A73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02A7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702A7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702A7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702A73"/>
    <w:rPr>
      <w:i/>
      <w:iCs/>
    </w:rPr>
  </w:style>
  <w:style w:type="character" w:styleId="ab">
    <w:name w:val="Hyperlink"/>
    <w:basedOn w:val="a0"/>
    <w:uiPriority w:val="99"/>
    <w:unhideWhenUsed/>
    <w:rsid w:val="00702A7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702A73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02A7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Default">
    <w:name w:val="Default"/>
    <w:rsid w:val="00C254F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FE6A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E6ACE"/>
    <w:rPr>
      <w:rFonts w:ascii="Tahom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26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5</Pages>
  <Words>464</Words>
  <Characters>2649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Ялкынская ООШ</cp:lastModifiedBy>
  <cp:revision>14</cp:revision>
  <dcterms:created xsi:type="dcterms:W3CDTF">2023-09-08T16:00:00Z</dcterms:created>
  <dcterms:modified xsi:type="dcterms:W3CDTF">2023-11-16T16:45:00Z</dcterms:modified>
</cp:coreProperties>
</file>